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AD" w:rsidRDefault="00E512AD" w:rsidP="00E512AD">
      <w:pPr>
        <w:widowControl/>
        <w:shd w:val="clear" w:color="auto" w:fill="FFFFFF"/>
        <w:spacing w:line="500" w:lineRule="exact"/>
        <w:ind w:firstLineChars="200" w:firstLine="640"/>
        <w:jc w:val="lef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1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：</w:t>
      </w:r>
    </w:p>
    <w:p w:rsidR="00E512AD" w:rsidRDefault="00E512AD" w:rsidP="00E512AD">
      <w:pPr>
        <w:widowControl/>
        <w:shd w:val="clear" w:color="auto" w:fill="FFFFFF"/>
        <w:spacing w:line="500" w:lineRule="exact"/>
        <w:ind w:firstLineChars="200" w:firstLine="723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6A4D04">
        <w:rPr>
          <w:rFonts w:asciiTheme="majorEastAsia" w:eastAsiaTheme="majorEastAsia" w:hAnsiTheme="majorEastAsia" w:hint="eastAsia"/>
          <w:b/>
          <w:sz w:val="36"/>
          <w:szCs w:val="36"/>
        </w:rPr>
        <w:t>毕节工业职业技术学院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723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6A4D04">
        <w:rPr>
          <w:rFonts w:asciiTheme="majorEastAsia" w:eastAsiaTheme="majorEastAsia" w:hAnsiTheme="majorEastAsia" w:hint="eastAsia"/>
          <w:b/>
          <w:sz w:val="36"/>
          <w:szCs w:val="36"/>
        </w:rPr>
        <w:t>2021年校本课题研究选题指南</w:t>
      </w:r>
    </w:p>
    <w:p w:rsidR="00E512AD" w:rsidRDefault="00E512AD" w:rsidP="00E512A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</w:pP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bookmarkStart w:id="0" w:name="_GoBack"/>
      <w:bookmarkEnd w:id="0"/>
      <w:r w:rsidRPr="006A4D04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(一)思政教育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1.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思政课立体化</w:t>
      </w:r>
      <w:proofErr w:type="gramEnd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教学模式创新与实践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2.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思政课</w:t>
      </w:r>
      <w:proofErr w:type="gramEnd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“问题引导、专题拓展”教学方法探索研究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3.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思政课</w:t>
      </w:r>
      <w:proofErr w:type="gramEnd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 xml:space="preserve">实践性教学模式创新研究 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4.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思政课网络</w:t>
      </w:r>
      <w:proofErr w:type="gramEnd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辅助教学方法研究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5.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思政课微课</w:t>
      </w:r>
      <w:proofErr w:type="gramEnd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教学研究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6.××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课程思政研究</w:t>
      </w:r>
      <w:proofErr w:type="gramEnd"/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7.全面落实立德树人机制研究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8.网络思想政治教育方式研究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9.“学习型、服务型、创新型”党支部标准化建设研究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10.高职学生道德领域问题研究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11.网络对高职学生道德影响及对策研究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12.全面落实“三全育人”机制及实践研究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(二)教育教学及管理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1.教学质量诊断与改进研究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2.招生方式方法创新研究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3.集团化办学模式探究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4.教师队伍建设研究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5.资源共享体制机制研究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6.教学管理信息化建设的研究与实践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7.构建现代职业教育体系的研究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8.科技成果转化路径的研究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9.技术研发服务平台建设研究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>10.大数据背景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下数据</w:t>
      </w:r>
      <w:proofErr w:type="gramEnd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平台建设研究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11.科研队伍建设的研究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12.职业技能训练与职业资格证书考试管理的研究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13.教师提高教学质量的途径研究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14.教学实习实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训管理</w:t>
      </w:r>
      <w:proofErr w:type="gramEnd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15.学风教风建设研究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16.教学管理体制改革研究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17.教育教学督导研究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18教学质量评价及监控研究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19.高职扩招背景下“六类人员”教学质量管理研究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(三)课程教学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1.基于核心素养培养的课程实践研究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2.职业院校教师网络培训课程开发与实施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3.职业院校学生学习体验环境的创建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4.基于某一专业的中高职课程与教学衔接的研究与实践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5.职业院校教学诊断与改进机制的研究与实践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6.职业院校创新创业教育课程体系构建研究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7.公共基础课与专业课融通的实践研究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8.职业院校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校</w:t>
      </w:r>
      <w:proofErr w:type="gramEnd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企合作开发课程的实践研究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9.顶岗实习管理创新的实践研究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10.研究性学习课程实践研究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（四）人才培养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1.校企协同机制的研究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2.产教科融合——人才培养模式的研究和实践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3.现代学徒制教学方法研究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4.翻转课堂研究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5.课程设置的研究与实践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>6.实践教学环节的研究与实践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7.校企合作模式的研究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8.学生就业指导研究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9.学生顶岗实习机制的研究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10.职业院校学生文明礼仪养成的实践研究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11.提高大学生人文素质教育的研究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12.学生职业素养与核心能力培养的研究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13.学生的心理素质与人文关怀的研究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14.学生创新创业模式研究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15.高职学生安全意识及安全防范研究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16.大学生心理危机干预研究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17.大学生体育运动技能与身体锻炼习惯养成的研究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18.体育模块教学实践研究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19.美育教学实践探索与研究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20.大中小普职一体化人才培养模式研究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(五)专业建设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1.专业及专业群建设机制研究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2.“互联网+”时代</w:t>
      </w:r>
      <w:proofErr w:type="gramStart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下专业</w:t>
      </w:r>
      <w:proofErr w:type="gramEnd"/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课程教学模式的研究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3.“现代学徒制”教学模式的研究与实践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4.专业特色发展实践研究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5.骨干专业建设的研究与实践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6.重点专业群建设的研究与实践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7.职业教育专业群建设的实践研究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8.中高职专业有效衔接与建设实践研究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9.适应职业教育立交桥要求的某专业课程体系构建的研究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 w:cs="仿宋_GB2312"/>
          <w:b/>
          <w:bCs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 xml:space="preserve"> (六)师资队伍建设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1.职业院校教师教学能力提升的实践研究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lastRenderedPageBreak/>
        <w:t>2.职业学校名师工作室建设实践研究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3.名师成长的实践研究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4.职业院校优秀教学团队建设研究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5.职业院校教师多元评价模式研究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6.职业院校教师培训及其学习方式研究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7.网络教研促进教师专业发展模式研究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（七）其他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1.大学生节能环保意识培养方法的探讨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2.生态文明建设背景下的大学生生态意识培养研究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3.开展生态文明教育的实践途径研究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4.构建“基层党建+乡村振兴”新模式研究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5.毕节乡村振兴的实践路径研究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6.乡村振兴的探索研究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7.助推少数民族地区乡村振兴机制创新研究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8.旅游管理专业助推乡村旅游模式的研究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9.地方民族文化传承研究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10.地方红色文化传承研究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b/>
          <w:bCs/>
          <w:color w:val="000000"/>
          <w:kern w:val="0"/>
          <w:sz w:val="28"/>
          <w:szCs w:val="28"/>
        </w:rPr>
        <w:t>(八)自拟课题</w:t>
      </w:r>
    </w:p>
    <w:p w:rsidR="00E512AD" w:rsidRPr="006A4D04" w:rsidRDefault="00E512AD" w:rsidP="00E512A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</w:rPr>
      </w:pPr>
      <w:r w:rsidRPr="006A4D04">
        <w:rPr>
          <w:rFonts w:ascii="仿宋" w:eastAsia="仿宋" w:hAnsi="仿宋" w:cs="仿宋_GB2312" w:hint="eastAsia"/>
          <w:color w:val="000000"/>
          <w:kern w:val="0"/>
          <w:sz w:val="28"/>
          <w:szCs w:val="28"/>
        </w:rPr>
        <w:t>根据自身专业特点，学院特色，结合地方经济发展和区域优势产业发展，自拟课题。</w:t>
      </w:r>
    </w:p>
    <w:p w:rsidR="00FA4B88" w:rsidRPr="00E512AD" w:rsidRDefault="00FA4B88"/>
    <w:sectPr w:rsidR="00FA4B88" w:rsidRPr="00E51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AD"/>
    <w:rsid w:val="00E512AD"/>
    <w:rsid w:val="00FA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2021-01-10T07:12:00Z</dcterms:created>
  <dcterms:modified xsi:type="dcterms:W3CDTF">2021-01-10T07:13:00Z</dcterms:modified>
</cp:coreProperties>
</file>