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320" w:tblpY="1632"/>
        <w:tblOverlap w:val="never"/>
        <w:tblW w:w="9523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697"/>
        <w:gridCol w:w="6344"/>
        <w:gridCol w:w="761"/>
      </w:tblGrid>
      <w:tr w:rsidR="00431E76" w:rsidRPr="00431E76" w14:paraId="02A13178" w14:textId="77777777" w:rsidTr="00E41E53">
        <w:trPr>
          <w:trHeight w:val="584"/>
        </w:trPr>
        <w:tc>
          <w:tcPr>
            <w:tcW w:w="72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F9489" w14:textId="77777777" w:rsidR="00431E76" w:rsidRPr="00431E76" w:rsidRDefault="00431E76" w:rsidP="00E41E53">
            <w:pPr>
              <w:pStyle w:val="PlainText"/>
              <w:snapToGrid w:val="0"/>
              <w:spacing w:before="0" w:after="0" w:line="360" w:lineRule="auto"/>
              <w:jc w:val="center"/>
              <w:rPr>
                <w:rStyle w:val="UserStyle6"/>
                <w:rFonts w:ascii="宋体" w:hAnsi="宋体"/>
              </w:rPr>
            </w:pPr>
            <w:bookmarkStart w:id="0" w:name="_GoBack"/>
            <w:bookmarkEnd w:id="0"/>
            <w:r w:rsidRPr="00431E76">
              <w:rPr>
                <w:rStyle w:val="UserStyle6"/>
                <w:rFonts w:ascii="宋体" w:hAnsi="宋体"/>
              </w:rPr>
              <w:t>序号</w:t>
            </w:r>
          </w:p>
        </w:tc>
        <w:tc>
          <w:tcPr>
            <w:tcW w:w="1697" w:type="dxa"/>
            <w:tcBorders>
              <w:top w:val="doub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224EF8" w14:textId="77777777" w:rsidR="00431E76" w:rsidRPr="00431E76" w:rsidRDefault="00431E76" w:rsidP="00E41E53">
            <w:pPr>
              <w:contextualSpacing/>
              <w:jc w:val="center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Style w:val="UserStyle6"/>
                <w:rFonts w:ascii="宋体" w:eastAsia="宋体" w:hAnsi="宋体"/>
              </w:rPr>
              <w:t>评审要素</w:t>
            </w:r>
          </w:p>
        </w:tc>
        <w:tc>
          <w:tcPr>
            <w:tcW w:w="6344" w:type="dxa"/>
            <w:tcBorders>
              <w:top w:val="doub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C5C08" w14:textId="77777777" w:rsidR="00431E76" w:rsidRPr="00431E76" w:rsidRDefault="00431E76" w:rsidP="00E41E53">
            <w:pPr>
              <w:contextualSpacing/>
              <w:jc w:val="center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Style w:val="UserStyle6"/>
                <w:rFonts w:ascii="宋体" w:eastAsia="宋体" w:hAnsi="宋体"/>
              </w:rPr>
              <w:t>评分标准</w:t>
            </w:r>
          </w:p>
        </w:tc>
        <w:tc>
          <w:tcPr>
            <w:tcW w:w="761" w:type="dxa"/>
            <w:tcBorders>
              <w:top w:val="double" w:sz="2" w:space="0" w:color="000000"/>
              <w:left w:val="nil"/>
              <w:bottom w:val="single" w:sz="4" w:space="0" w:color="000000"/>
              <w:right w:val="double" w:sz="2" w:space="0" w:color="000000"/>
            </w:tcBorders>
            <w:vAlign w:val="center"/>
          </w:tcPr>
          <w:p w14:paraId="7DA373DF" w14:textId="77777777" w:rsidR="00431E76" w:rsidRPr="00431E76" w:rsidRDefault="00431E76" w:rsidP="00E41E53">
            <w:pPr>
              <w:contextualSpacing/>
              <w:jc w:val="center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Style w:val="UserStyle6"/>
                <w:rFonts w:ascii="宋体" w:eastAsia="宋体" w:hAnsi="宋体"/>
              </w:rPr>
              <w:t>分值</w:t>
            </w:r>
          </w:p>
        </w:tc>
      </w:tr>
      <w:tr w:rsidR="00431E76" w:rsidRPr="00431E76" w14:paraId="23C35207" w14:textId="77777777" w:rsidTr="00E41E53">
        <w:trPr>
          <w:trHeight w:val="584"/>
        </w:trPr>
        <w:tc>
          <w:tcPr>
            <w:tcW w:w="9523" w:type="dxa"/>
            <w:gridSpan w:val="4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14:paraId="7CF37B04" w14:textId="77777777" w:rsidR="00431E76" w:rsidRPr="00431E76" w:rsidRDefault="00431E76" w:rsidP="00E41E53">
            <w:pPr>
              <w:contextualSpacing/>
              <w:jc w:val="center"/>
              <w:rPr>
                <w:rStyle w:val="UserStyle6"/>
                <w:rFonts w:ascii="宋体" w:eastAsia="宋体" w:hAnsi="宋体"/>
                <w:b/>
                <w:bCs/>
              </w:rPr>
            </w:pPr>
            <w:r w:rsidRPr="00431E76">
              <w:rPr>
                <w:rStyle w:val="UserStyle6"/>
                <w:rFonts w:ascii="宋体" w:eastAsia="宋体" w:hAnsi="宋体" w:hint="eastAsia"/>
                <w:b/>
                <w:bCs/>
              </w:rPr>
              <w:t>报价部分</w:t>
            </w:r>
            <w:r w:rsidRPr="00431E76">
              <w:rPr>
                <w:rStyle w:val="UserStyle6"/>
                <w:rFonts w:ascii="宋体" w:eastAsia="宋体" w:hAnsi="宋体"/>
                <w:b/>
                <w:bCs/>
              </w:rPr>
              <w:t>（满分</w:t>
            </w:r>
            <w:r w:rsidRPr="00431E76">
              <w:rPr>
                <w:rStyle w:val="UserStyle6"/>
                <w:rFonts w:ascii="宋体" w:eastAsia="宋体" w:hAnsi="宋体" w:hint="eastAsia"/>
                <w:b/>
                <w:bCs/>
              </w:rPr>
              <w:t>3</w:t>
            </w:r>
            <w:r w:rsidRPr="00431E76">
              <w:rPr>
                <w:rStyle w:val="UserStyle6"/>
                <w:rFonts w:ascii="宋体" w:eastAsia="宋体" w:hAnsi="宋体"/>
                <w:b/>
                <w:bCs/>
              </w:rPr>
              <w:t>0分）</w:t>
            </w:r>
          </w:p>
        </w:tc>
      </w:tr>
      <w:tr w:rsidR="00431E76" w:rsidRPr="00431E76" w14:paraId="4026415D" w14:textId="77777777" w:rsidTr="00E41E53">
        <w:trPr>
          <w:trHeight w:val="584"/>
        </w:trPr>
        <w:tc>
          <w:tcPr>
            <w:tcW w:w="72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E8D9E" w14:textId="77777777" w:rsidR="00431E76" w:rsidRPr="00431E76" w:rsidRDefault="00431E76" w:rsidP="00E41E53">
            <w:pPr>
              <w:pStyle w:val="PlainText"/>
              <w:snapToGrid w:val="0"/>
              <w:spacing w:before="0" w:after="0" w:line="360" w:lineRule="auto"/>
              <w:jc w:val="center"/>
              <w:rPr>
                <w:rStyle w:val="UserStyle6"/>
                <w:rFonts w:ascii="宋体" w:hAnsi="宋体"/>
              </w:rPr>
            </w:pPr>
            <w:r w:rsidRPr="00431E76">
              <w:rPr>
                <w:rStyle w:val="UserStyle6"/>
                <w:rFonts w:ascii="宋体" w:hAnsi="宋体" w:hint="eastAsia"/>
              </w:rPr>
              <w:t>1</w:t>
            </w:r>
          </w:p>
        </w:tc>
        <w:tc>
          <w:tcPr>
            <w:tcW w:w="1697" w:type="dxa"/>
            <w:tcBorders>
              <w:top w:val="doub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FBAD47" w14:textId="77777777" w:rsidR="00431E76" w:rsidRPr="00431E76" w:rsidRDefault="00431E76" w:rsidP="00E41E53">
            <w:pPr>
              <w:contextualSpacing/>
              <w:jc w:val="center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Style w:val="UserStyle6"/>
                <w:rFonts w:ascii="宋体" w:eastAsia="宋体" w:hAnsi="宋体" w:hint="eastAsia"/>
              </w:rPr>
              <w:t>价格</w:t>
            </w:r>
          </w:p>
        </w:tc>
        <w:tc>
          <w:tcPr>
            <w:tcW w:w="6344" w:type="dxa"/>
            <w:tcBorders>
              <w:top w:val="doub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33768E" w14:textId="317D248C" w:rsidR="00431E76" w:rsidRPr="00431E76" w:rsidRDefault="00431E76" w:rsidP="00E41E53">
            <w:pPr>
              <w:pStyle w:val="PlainText"/>
              <w:snapToGrid w:val="0"/>
              <w:spacing w:before="0" w:after="0" w:line="360" w:lineRule="auto"/>
              <w:ind w:leftChars="8" w:left="17" w:firstLineChars="167" w:firstLine="351"/>
              <w:rPr>
                <w:rStyle w:val="UserStyle6"/>
                <w:rFonts w:ascii="宋体" w:hAnsi="宋体"/>
              </w:rPr>
            </w:pPr>
            <w:r w:rsidRPr="00431E76">
              <w:rPr>
                <w:rStyle w:val="NormalCharacter"/>
                <w:sz w:val="21"/>
                <w:szCs w:val="21"/>
              </w:rPr>
              <w:t>满足要求且投标价格最低的投标报价为评标基准价，得基准分30分，投标的价格得分在基准分的基础上，按价格分=评标基准价/投标报价*</w:t>
            </w:r>
            <w:r w:rsidRPr="00431E76">
              <w:rPr>
                <w:rStyle w:val="NormalCharacter"/>
                <w:rFonts w:hint="eastAsia"/>
                <w:sz w:val="21"/>
                <w:szCs w:val="21"/>
              </w:rPr>
              <w:t>3</w:t>
            </w:r>
            <w:r w:rsidRPr="00431E76">
              <w:rPr>
                <w:rStyle w:val="NormalCharacter"/>
                <w:sz w:val="21"/>
                <w:szCs w:val="21"/>
              </w:rPr>
              <w:t>0得出。</w:t>
            </w:r>
          </w:p>
        </w:tc>
        <w:tc>
          <w:tcPr>
            <w:tcW w:w="761" w:type="dxa"/>
            <w:tcBorders>
              <w:top w:val="double" w:sz="2" w:space="0" w:color="000000"/>
              <w:left w:val="nil"/>
              <w:bottom w:val="single" w:sz="4" w:space="0" w:color="000000"/>
              <w:right w:val="double" w:sz="2" w:space="0" w:color="000000"/>
            </w:tcBorders>
            <w:vAlign w:val="center"/>
          </w:tcPr>
          <w:p w14:paraId="4257DF81" w14:textId="77777777" w:rsidR="00431E76" w:rsidRPr="00431E76" w:rsidRDefault="00431E76" w:rsidP="00E41E53">
            <w:pPr>
              <w:tabs>
                <w:tab w:val="left" w:pos="255"/>
              </w:tabs>
              <w:contextualSpacing/>
              <w:jc w:val="center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Style w:val="UserStyle6"/>
                <w:rFonts w:ascii="宋体" w:eastAsia="宋体" w:hAnsi="宋体" w:hint="eastAsia"/>
              </w:rPr>
              <w:t>30分</w:t>
            </w:r>
          </w:p>
        </w:tc>
      </w:tr>
      <w:tr w:rsidR="00431E76" w:rsidRPr="00431E76" w14:paraId="074BEA5B" w14:textId="77777777" w:rsidTr="00E41E53">
        <w:trPr>
          <w:trHeight w:val="477"/>
        </w:trPr>
        <w:tc>
          <w:tcPr>
            <w:tcW w:w="9523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14:paraId="16A65D09" w14:textId="68F3644C" w:rsidR="00431E76" w:rsidRPr="00431E76" w:rsidRDefault="00431E76" w:rsidP="00E41E53">
            <w:pPr>
              <w:jc w:val="center"/>
              <w:rPr>
                <w:rStyle w:val="UserStyle6"/>
                <w:rFonts w:ascii="宋体" w:eastAsia="宋体" w:hAnsi="宋体"/>
                <w:b/>
                <w:bCs/>
              </w:rPr>
            </w:pPr>
            <w:r w:rsidRPr="00431E76">
              <w:rPr>
                <w:rStyle w:val="UserStyle6"/>
                <w:rFonts w:ascii="宋体" w:eastAsia="宋体" w:hAnsi="宋体" w:hint="eastAsia"/>
                <w:b/>
                <w:bCs/>
              </w:rPr>
              <w:t>商务部分</w:t>
            </w:r>
            <w:r w:rsidRPr="00431E76">
              <w:rPr>
                <w:rStyle w:val="UserStyle6"/>
                <w:rFonts w:ascii="宋体" w:eastAsia="宋体" w:hAnsi="宋体"/>
                <w:b/>
                <w:bCs/>
              </w:rPr>
              <w:t>（满分</w:t>
            </w:r>
            <w:r w:rsidR="00C839C9">
              <w:rPr>
                <w:rStyle w:val="UserStyle6"/>
                <w:rFonts w:ascii="宋体" w:eastAsia="宋体" w:hAnsi="宋体"/>
                <w:b/>
                <w:bCs/>
              </w:rPr>
              <w:t>1</w:t>
            </w:r>
            <w:r w:rsidRPr="00431E76">
              <w:rPr>
                <w:rStyle w:val="UserStyle6"/>
                <w:rFonts w:ascii="宋体" w:eastAsia="宋体" w:hAnsi="宋体"/>
                <w:b/>
                <w:bCs/>
              </w:rPr>
              <w:t>0分）</w:t>
            </w:r>
          </w:p>
        </w:tc>
      </w:tr>
      <w:tr w:rsidR="00431E76" w:rsidRPr="00431E76" w14:paraId="5C34FA19" w14:textId="77777777" w:rsidTr="00E41E53">
        <w:trPr>
          <w:trHeight w:val="452"/>
        </w:trPr>
        <w:tc>
          <w:tcPr>
            <w:tcW w:w="72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6A4E7F" w14:textId="77777777" w:rsidR="00431E76" w:rsidRPr="00431E76" w:rsidRDefault="00431E76" w:rsidP="00E41E53">
            <w:pPr>
              <w:jc w:val="center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Style w:val="UserStyle6"/>
                <w:rFonts w:ascii="宋体" w:eastAsia="宋体" w:hAnsi="宋体" w:hint="eastAsia"/>
              </w:rPr>
              <w:t>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5222C6" w14:textId="77777777" w:rsidR="00431E76" w:rsidRPr="00431E76" w:rsidRDefault="00431E76" w:rsidP="00E41E53">
            <w:pPr>
              <w:widowControl/>
              <w:spacing w:line="480" w:lineRule="exact"/>
              <w:jc w:val="center"/>
              <w:rPr>
                <w:rStyle w:val="UserStyle6"/>
                <w:rFonts w:ascii="宋体" w:eastAsia="宋体" w:hAnsi="宋体" w:cs="楷体"/>
              </w:rPr>
            </w:pPr>
            <w:r w:rsidRPr="00431E76">
              <w:rPr>
                <w:rFonts w:ascii="宋体" w:eastAsia="宋体" w:hAnsi="宋体" w:cstheme="minorEastAsia" w:hint="eastAsia"/>
              </w:rPr>
              <w:t>类似业绩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0CC817" w14:textId="627BA2AA" w:rsidR="00431E76" w:rsidRPr="00431E76" w:rsidRDefault="00431E76" w:rsidP="00E41E53">
            <w:pPr>
              <w:jc w:val="left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Fonts w:ascii="宋体" w:eastAsia="宋体" w:hAnsi="宋体" w:cstheme="minorEastAsia" w:hint="eastAsia"/>
              </w:rPr>
              <w:t>提供2019年1月1日至今类似项目业绩，每提供一份业绩得</w:t>
            </w:r>
            <w:r w:rsidR="00C839C9">
              <w:rPr>
                <w:rFonts w:ascii="宋体" w:eastAsia="宋体" w:hAnsi="宋体" w:cstheme="minorEastAsia"/>
              </w:rPr>
              <w:t>2</w:t>
            </w:r>
            <w:r w:rsidRPr="00431E76">
              <w:rPr>
                <w:rFonts w:ascii="宋体" w:eastAsia="宋体" w:hAnsi="宋体" w:cstheme="minorEastAsia" w:hint="eastAsia"/>
              </w:rPr>
              <w:t>分，满分</w:t>
            </w:r>
            <w:r w:rsidR="00C839C9">
              <w:rPr>
                <w:rFonts w:ascii="宋体" w:eastAsia="宋体" w:hAnsi="宋体" w:cstheme="minorEastAsia"/>
              </w:rPr>
              <w:t>6</w:t>
            </w:r>
            <w:r w:rsidRPr="00431E76">
              <w:rPr>
                <w:rFonts w:ascii="宋体" w:eastAsia="宋体" w:hAnsi="宋体" w:cstheme="minorEastAsia" w:hint="eastAsia"/>
              </w:rPr>
              <w:t>分。</w:t>
            </w:r>
            <w:r w:rsidRPr="00431E76">
              <w:rPr>
                <w:rFonts w:ascii="宋体" w:eastAsia="宋体" w:hAnsi="宋体" w:cstheme="minorEastAsia" w:hint="eastAsia"/>
                <w:b/>
                <w:bCs/>
              </w:rPr>
              <w:t>注：提供合同复印件加盖投标单位公章。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3665031B" w14:textId="7D468792" w:rsidR="00431E76" w:rsidRPr="00431E76" w:rsidRDefault="00C839C9" w:rsidP="00E41E53">
            <w:pPr>
              <w:jc w:val="center"/>
              <w:rPr>
                <w:rStyle w:val="UserStyle6"/>
                <w:rFonts w:ascii="宋体" w:eastAsia="宋体" w:hAnsi="宋体"/>
              </w:rPr>
            </w:pPr>
            <w:r>
              <w:rPr>
                <w:rStyle w:val="UserStyle6"/>
                <w:rFonts w:ascii="宋体" w:eastAsia="宋体" w:hAnsi="宋体"/>
              </w:rPr>
              <w:t>6</w:t>
            </w:r>
            <w:r w:rsidR="00431E76" w:rsidRPr="00431E76">
              <w:rPr>
                <w:rStyle w:val="UserStyle6"/>
                <w:rFonts w:ascii="宋体" w:eastAsia="宋体" w:hAnsi="宋体"/>
              </w:rPr>
              <w:t>分</w:t>
            </w:r>
          </w:p>
        </w:tc>
      </w:tr>
      <w:tr w:rsidR="00431E76" w:rsidRPr="00431E76" w14:paraId="6E4B7FE4" w14:textId="77777777" w:rsidTr="00E41E53">
        <w:trPr>
          <w:trHeight w:val="452"/>
        </w:trPr>
        <w:tc>
          <w:tcPr>
            <w:tcW w:w="72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1317CB" w14:textId="6978F3C7" w:rsidR="00431E76" w:rsidRPr="00431E76" w:rsidRDefault="00C839C9" w:rsidP="00E41E53">
            <w:pPr>
              <w:jc w:val="center"/>
              <w:rPr>
                <w:rStyle w:val="UserStyle6"/>
                <w:rFonts w:ascii="宋体" w:eastAsia="宋体" w:hAnsi="宋体"/>
              </w:rPr>
            </w:pPr>
            <w:r>
              <w:rPr>
                <w:rStyle w:val="UserStyle6"/>
                <w:rFonts w:ascii="宋体" w:eastAsia="宋体" w:hAnsi="宋体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848F5A" w14:textId="77777777" w:rsidR="00431E76" w:rsidRPr="00431E76" w:rsidRDefault="00431E76" w:rsidP="00E41E53">
            <w:pPr>
              <w:widowControl/>
              <w:spacing w:line="480" w:lineRule="exact"/>
              <w:jc w:val="center"/>
              <w:rPr>
                <w:rFonts w:ascii="宋体" w:eastAsia="宋体" w:hAnsi="宋体" w:cs="楷体"/>
                <w:szCs w:val="21"/>
              </w:rPr>
            </w:pPr>
            <w:r w:rsidRPr="00431E76">
              <w:rPr>
                <w:rFonts w:ascii="宋体" w:eastAsia="宋体" w:hAnsi="宋体" w:cstheme="minorEastAsia" w:hint="eastAsia"/>
              </w:rPr>
              <w:t>体系认证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7C49E9" w14:textId="2B97094A" w:rsidR="00431E76" w:rsidRPr="00431E76" w:rsidRDefault="00431E76" w:rsidP="00E41E53">
            <w:pPr>
              <w:jc w:val="left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Fonts w:ascii="宋体" w:eastAsia="宋体" w:hAnsi="宋体" w:cstheme="minorEastAsia" w:hint="eastAsia"/>
              </w:rPr>
              <w:t>具有环境管理体系认证书、质量体系认证书、</w:t>
            </w:r>
            <w:r w:rsidRPr="00431E76">
              <w:rPr>
                <w:rFonts w:ascii="宋体" w:eastAsia="宋体" w:hAnsi="宋体" w:cstheme="minorEastAsia" w:hint="eastAsia"/>
                <w:color w:val="000000" w:themeColor="text1"/>
              </w:rPr>
              <w:t>职业健康安全管理体系认证证书</w:t>
            </w:r>
            <w:r w:rsidR="00C839C9">
              <w:rPr>
                <w:rFonts w:ascii="宋体" w:eastAsia="宋体" w:hAnsi="宋体" w:cstheme="minorEastAsia" w:hint="eastAsia"/>
              </w:rPr>
              <w:t>得4分，缺项或提供不全得0分</w:t>
            </w:r>
            <w:r w:rsidRPr="00431E76">
              <w:rPr>
                <w:rFonts w:ascii="宋体" w:eastAsia="宋体" w:hAnsi="宋体" w:cstheme="minorEastAsia" w:hint="eastAsia"/>
              </w:rPr>
              <w:t>。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5A2C3DCB" w14:textId="39E7F4F6" w:rsidR="00431E76" w:rsidRPr="00431E76" w:rsidRDefault="00C839C9" w:rsidP="00E41E53">
            <w:pPr>
              <w:jc w:val="center"/>
              <w:rPr>
                <w:rStyle w:val="UserStyle6"/>
                <w:rFonts w:ascii="宋体" w:eastAsia="宋体" w:hAnsi="宋体"/>
              </w:rPr>
            </w:pPr>
            <w:r>
              <w:rPr>
                <w:rStyle w:val="UserStyle6"/>
                <w:rFonts w:ascii="宋体" w:eastAsia="宋体" w:hAnsi="宋体"/>
              </w:rPr>
              <w:t>4</w:t>
            </w:r>
            <w:r w:rsidR="00431E76" w:rsidRPr="00431E76">
              <w:rPr>
                <w:rStyle w:val="UserStyle6"/>
                <w:rFonts w:ascii="宋体" w:eastAsia="宋体" w:hAnsi="宋体" w:hint="eastAsia"/>
              </w:rPr>
              <w:t>分</w:t>
            </w:r>
          </w:p>
        </w:tc>
      </w:tr>
      <w:tr w:rsidR="00431E76" w:rsidRPr="00431E76" w14:paraId="01CBD5EF" w14:textId="77777777" w:rsidTr="00E41E53">
        <w:trPr>
          <w:trHeight w:val="452"/>
        </w:trPr>
        <w:tc>
          <w:tcPr>
            <w:tcW w:w="9523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14:paraId="4D52EFF1" w14:textId="11E9D8BC" w:rsidR="00431E76" w:rsidRPr="00431E76" w:rsidRDefault="00431E76" w:rsidP="00E41E53">
            <w:pPr>
              <w:jc w:val="center"/>
              <w:rPr>
                <w:rStyle w:val="UserStyle6"/>
                <w:rFonts w:ascii="宋体" w:eastAsia="宋体" w:hAnsi="宋体"/>
                <w:b/>
                <w:bCs/>
              </w:rPr>
            </w:pPr>
            <w:r w:rsidRPr="00431E76">
              <w:rPr>
                <w:rStyle w:val="UserStyle6"/>
                <w:rFonts w:ascii="宋体" w:eastAsia="宋体" w:hAnsi="宋体"/>
                <w:b/>
                <w:bCs/>
              </w:rPr>
              <w:t>技术</w:t>
            </w:r>
            <w:r w:rsidRPr="00431E76">
              <w:rPr>
                <w:rStyle w:val="UserStyle6"/>
                <w:rFonts w:ascii="宋体" w:eastAsia="宋体" w:hAnsi="宋体" w:hint="eastAsia"/>
                <w:b/>
                <w:bCs/>
              </w:rPr>
              <w:t>部分</w:t>
            </w:r>
            <w:r w:rsidRPr="00431E76">
              <w:rPr>
                <w:rStyle w:val="UserStyle6"/>
                <w:rFonts w:ascii="宋体" w:eastAsia="宋体" w:hAnsi="宋体"/>
                <w:b/>
                <w:bCs/>
              </w:rPr>
              <w:t>（满分</w:t>
            </w:r>
            <w:r w:rsidR="00C839C9">
              <w:rPr>
                <w:rStyle w:val="UserStyle6"/>
                <w:rFonts w:ascii="宋体" w:eastAsia="宋体" w:hAnsi="宋体"/>
                <w:b/>
                <w:bCs/>
              </w:rPr>
              <w:t>60</w:t>
            </w:r>
            <w:r w:rsidRPr="00431E76">
              <w:rPr>
                <w:rStyle w:val="UserStyle6"/>
                <w:rFonts w:ascii="宋体" w:eastAsia="宋体" w:hAnsi="宋体"/>
                <w:b/>
                <w:bCs/>
              </w:rPr>
              <w:t>分）</w:t>
            </w:r>
          </w:p>
        </w:tc>
      </w:tr>
      <w:tr w:rsidR="00431E76" w:rsidRPr="00431E76" w14:paraId="61CDFE4A" w14:textId="77777777" w:rsidTr="00E41E53">
        <w:trPr>
          <w:trHeight w:val="1204"/>
        </w:trPr>
        <w:tc>
          <w:tcPr>
            <w:tcW w:w="72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ADC16" w14:textId="77777777" w:rsidR="00431E76" w:rsidRPr="00431E76" w:rsidRDefault="00431E76" w:rsidP="00E41E53">
            <w:pPr>
              <w:snapToGrid w:val="0"/>
              <w:ind w:left="420" w:hanging="420"/>
              <w:jc w:val="center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Style w:val="UserStyle6"/>
                <w:rFonts w:ascii="宋体" w:eastAsia="宋体" w:hAnsi="宋体"/>
              </w:rPr>
              <w:t>1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39FC8D" w14:textId="288C0B0E" w:rsidR="00431E76" w:rsidRPr="00431E76" w:rsidRDefault="00431E76" w:rsidP="00E41E53">
            <w:pPr>
              <w:jc w:val="center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Style w:val="UserStyle6"/>
                <w:rFonts w:ascii="宋体" w:eastAsia="宋体" w:hAnsi="宋体" w:hint="eastAsia"/>
              </w:rPr>
              <w:t>需求</w:t>
            </w:r>
            <w:r w:rsidR="00750037" w:rsidRPr="00750037">
              <w:rPr>
                <w:rStyle w:val="UserStyle6"/>
                <w:rFonts w:ascii="宋体" w:eastAsia="宋体" w:hAnsi="宋体" w:hint="eastAsia"/>
              </w:rPr>
              <w:t>方案</w:t>
            </w:r>
            <w:r w:rsidRPr="00431E76">
              <w:rPr>
                <w:rStyle w:val="UserStyle6"/>
                <w:rFonts w:ascii="宋体" w:eastAsia="宋体" w:hAnsi="宋体" w:hint="eastAsia"/>
              </w:rPr>
              <w:t>评审</w:t>
            </w:r>
          </w:p>
        </w:tc>
        <w:tc>
          <w:tcPr>
            <w:tcW w:w="6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9AA5C7" w14:textId="33AFFAEC" w:rsidR="00431E76" w:rsidRPr="00431E76" w:rsidRDefault="00431E76" w:rsidP="00E41E53">
            <w:pPr>
              <w:rPr>
                <w:rStyle w:val="UserStyle6"/>
                <w:rFonts w:ascii="宋体" w:eastAsia="宋体" w:hAnsi="宋体"/>
              </w:rPr>
            </w:pPr>
            <w:r w:rsidRPr="00431E76">
              <w:rPr>
                <w:rStyle w:val="UserStyle6"/>
                <w:rFonts w:ascii="宋体" w:eastAsia="宋体" w:hAnsi="宋体" w:hint="eastAsia"/>
              </w:rPr>
              <w:t>完全满足</w:t>
            </w:r>
            <w:r>
              <w:rPr>
                <w:rStyle w:val="UserStyle6"/>
                <w:rFonts w:ascii="宋体" w:eastAsia="宋体" w:hAnsi="宋体" w:hint="eastAsia"/>
              </w:rPr>
              <w:t>需求的</w:t>
            </w:r>
            <w:r w:rsidRPr="00431E76">
              <w:rPr>
                <w:rStyle w:val="UserStyle6"/>
                <w:rFonts w:ascii="宋体" w:eastAsia="宋体" w:hAnsi="宋体" w:hint="eastAsia"/>
              </w:rPr>
              <w:t>得45分；</w:t>
            </w:r>
            <w:r w:rsidR="00750037">
              <w:rPr>
                <w:rStyle w:val="UserStyle6"/>
                <w:rFonts w:ascii="宋体" w:eastAsia="宋体" w:hAnsi="宋体" w:hint="eastAsia"/>
              </w:rPr>
              <w:t>每优于需求一项加</w:t>
            </w:r>
            <w:r w:rsidR="00750037">
              <w:rPr>
                <w:rStyle w:val="UserStyle6"/>
                <w:rFonts w:ascii="宋体" w:eastAsia="宋体" w:hAnsi="宋体"/>
              </w:rPr>
              <w:t>2</w:t>
            </w:r>
            <w:r w:rsidR="00750037">
              <w:rPr>
                <w:rStyle w:val="UserStyle6"/>
                <w:rFonts w:ascii="宋体" w:eastAsia="宋体" w:hAnsi="宋体" w:hint="eastAsia"/>
              </w:rPr>
              <w:t>分，最多加1</w:t>
            </w:r>
            <w:r w:rsidR="00750037">
              <w:rPr>
                <w:rStyle w:val="UserStyle6"/>
                <w:rFonts w:ascii="宋体" w:eastAsia="宋体" w:hAnsi="宋体"/>
              </w:rPr>
              <w:t>0</w:t>
            </w:r>
            <w:r w:rsidR="00750037">
              <w:rPr>
                <w:rStyle w:val="UserStyle6"/>
                <w:rFonts w:ascii="宋体" w:eastAsia="宋体" w:hAnsi="宋体" w:hint="eastAsia"/>
              </w:rPr>
              <w:t>分</w:t>
            </w:r>
            <w:r w:rsidRPr="00431E76">
              <w:rPr>
                <w:rStyle w:val="UserStyle6"/>
                <w:rFonts w:ascii="宋体" w:eastAsia="宋体" w:hAnsi="宋体" w:hint="eastAsia"/>
              </w:rPr>
              <w:t>，</w:t>
            </w:r>
            <w:r w:rsidR="00750037">
              <w:rPr>
                <w:rStyle w:val="UserStyle6"/>
                <w:rFonts w:ascii="宋体" w:eastAsia="宋体" w:hAnsi="宋体" w:hint="eastAsia"/>
              </w:rPr>
              <w:t>若有一项不满足需求</w:t>
            </w:r>
            <w:r w:rsidRPr="00431E76">
              <w:rPr>
                <w:rStyle w:val="UserStyle6"/>
                <w:rFonts w:ascii="宋体" w:eastAsia="宋体" w:hAnsi="宋体" w:hint="eastAsia"/>
              </w:rPr>
              <w:t>，本项得0分。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double" w:sz="2" w:space="0" w:color="000000"/>
            </w:tcBorders>
            <w:vAlign w:val="center"/>
          </w:tcPr>
          <w:p w14:paraId="74D67185" w14:textId="29C4E721" w:rsidR="00431E76" w:rsidRPr="00431E76" w:rsidRDefault="00750037" w:rsidP="00E41E53">
            <w:pPr>
              <w:snapToGrid w:val="0"/>
              <w:ind w:leftChars="-47" w:left="-99" w:rightChars="-37" w:right="-78"/>
              <w:jc w:val="center"/>
              <w:rPr>
                <w:rStyle w:val="UserStyle6"/>
                <w:rFonts w:ascii="宋体" w:eastAsia="宋体" w:hAnsi="宋体"/>
              </w:rPr>
            </w:pPr>
            <w:r>
              <w:rPr>
                <w:rStyle w:val="UserStyle6"/>
                <w:rFonts w:ascii="宋体" w:eastAsia="宋体" w:hAnsi="宋体"/>
              </w:rPr>
              <w:t>5</w:t>
            </w:r>
            <w:r w:rsidR="00431E76" w:rsidRPr="00431E76">
              <w:rPr>
                <w:rStyle w:val="UserStyle6"/>
                <w:rFonts w:ascii="宋体" w:eastAsia="宋体" w:hAnsi="宋体" w:hint="eastAsia"/>
              </w:rPr>
              <w:t>5</w:t>
            </w:r>
            <w:r w:rsidR="00431E76" w:rsidRPr="00431E76">
              <w:rPr>
                <w:rStyle w:val="UserStyle6"/>
                <w:rFonts w:ascii="宋体" w:eastAsia="宋体" w:hAnsi="宋体"/>
              </w:rPr>
              <w:t>分</w:t>
            </w:r>
          </w:p>
        </w:tc>
      </w:tr>
      <w:tr w:rsidR="00431E76" w:rsidRPr="00431E76" w14:paraId="3CBECB7B" w14:textId="77777777" w:rsidTr="00750037">
        <w:trPr>
          <w:trHeight w:val="1373"/>
        </w:trPr>
        <w:tc>
          <w:tcPr>
            <w:tcW w:w="721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single" w:sz="4" w:space="0" w:color="000000"/>
            </w:tcBorders>
            <w:vAlign w:val="center"/>
          </w:tcPr>
          <w:p w14:paraId="36A14A34" w14:textId="77777777" w:rsidR="00431E76" w:rsidRPr="00431E76" w:rsidRDefault="00431E76" w:rsidP="00E41E53">
            <w:pPr>
              <w:snapToGrid w:val="0"/>
              <w:ind w:left="420" w:hanging="420"/>
              <w:jc w:val="center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Style w:val="UserStyle6"/>
                <w:rFonts w:ascii="宋体" w:eastAsia="宋体" w:hAnsi="宋体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double" w:sz="2" w:space="0" w:color="000000"/>
              <w:right w:val="single" w:sz="4" w:space="0" w:color="000000"/>
            </w:tcBorders>
            <w:vAlign w:val="center"/>
          </w:tcPr>
          <w:p w14:paraId="64A88741" w14:textId="7EE05A4F" w:rsidR="00431E76" w:rsidRPr="00431E76" w:rsidRDefault="00750037" w:rsidP="00E41E53">
            <w:pPr>
              <w:snapToGrid w:val="0"/>
              <w:ind w:leftChars="-12" w:left="-6" w:hangingChars="9" w:hanging="19"/>
              <w:jc w:val="center"/>
              <w:rPr>
                <w:rStyle w:val="UserStyle6"/>
                <w:rFonts w:ascii="宋体" w:eastAsia="宋体" w:hAnsi="宋体"/>
              </w:rPr>
            </w:pPr>
            <w:r>
              <w:rPr>
                <w:rStyle w:val="UserStyle6"/>
                <w:rFonts w:ascii="宋体" w:eastAsia="宋体" w:hAnsi="宋体" w:hint="eastAsia"/>
              </w:rPr>
              <w:t>合理化建议</w:t>
            </w:r>
          </w:p>
        </w:tc>
        <w:tc>
          <w:tcPr>
            <w:tcW w:w="6344" w:type="dxa"/>
            <w:tcBorders>
              <w:top w:val="single" w:sz="4" w:space="0" w:color="000000"/>
              <w:left w:val="nil"/>
              <w:bottom w:val="double" w:sz="2" w:space="0" w:color="000000"/>
              <w:right w:val="single" w:sz="4" w:space="0" w:color="000000"/>
            </w:tcBorders>
            <w:vAlign w:val="center"/>
          </w:tcPr>
          <w:p w14:paraId="07656E07" w14:textId="35A26889" w:rsidR="00431E76" w:rsidRPr="00431E76" w:rsidRDefault="00750037" w:rsidP="00E41E53">
            <w:pPr>
              <w:rPr>
                <w:rStyle w:val="NormalCharacter"/>
                <w:rFonts w:ascii="宋体" w:eastAsia="宋体" w:hAnsi="宋体"/>
              </w:rPr>
            </w:pPr>
            <w:r>
              <w:rPr>
                <w:rStyle w:val="NormalCharacter"/>
                <w:rFonts w:ascii="宋体" w:eastAsia="宋体" w:hAnsi="宋体" w:hint="eastAsia"/>
              </w:rPr>
              <w:t>满足需求同时，提出更加合理、科学、可行的合理化建议，评委</w:t>
            </w:r>
            <w:r w:rsidR="00C839C9">
              <w:rPr>
                <w:rStyle w:val="NormalCharacter"/>
                <w:rFonts w:ascii="宋体" w:eastAsia="宋体" w:hAnsi="宋体" w:hint="eastAsia"/>
              </w:rPr>
              <w:t>根据各方案进行横向对比，</w:t>
            </w:r>
            <w:r>
              <w:rPr>
                <w:rStyle w:val="NormalCharacter"/>
                <w:rFonts w:ascii="宋体" w:eastAsia="宋体" w:hAnsi="宋体" w:hint="eastAsia"/>
              </w:rPr>
              <w:t>在0</w:t>
            </w:r>
            <w:r>
              <w:rPr>
                <w:rStyle w:val="NormalCharacter"/>
                <w:rFonts w:ascii="宋体" w:eastAsia="宋体" w:hAnsi="宋体"/>
              </w:rPr>
              <w:t>-5</w:t>
            </w:r>
            <w:r>
              <w:rPr>
                <w:rStyle w:val="NormalCharacter"/>
                <w:rFonts w:ascii="宋体" w:eastAsia="宋体" w:hAnsi="宋体" w:hint="eastAsia"/>
              </w:rPr>
              <w:t>之间</w:t>
            </w:r>
            <w:r w:rsidR="00C839C9">
              <w:rPr>
                <w:rStyle w:val="NormalCharacter"/>
                <w:rFonts w:ascii="宋体" w:eastAsia="宋体" w:hAnsi="宋体" w:hint="eastAsia"/>
              </w:rPr>
              <w:t>打分。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double" w:sz="2" w:space="0" w:color="000000"/>
              <w:right w:val="double" w:sz="2" w:space="0" w:color="000000"/>
            </w:tcBorders>
            <w:vAlign w:val="center"/>
          </w:tcPr>
          <w:p w14:paraId="593AB857" w14:textId="77777777" w:rsidR="00431E76" w:rsidRPr="00431E76" w:rsidRDefault="00431E76" w:rsidP="00E41E53">
            <w:pPr>
              <w:snapToGrid w:val="0"/>
              <w:ind w:leftChars="-47" w:left="-99" w:rightChars="-37" w:right="-78"/>
              <w:jc w:val="center"/>
              <w:rPr>
                <w:rStyle w:val="UserStyle6"/>
                <w:rFonts w:ascii="宋体" w:eastAsia="宋体" w:hAnsi="宋体"/>
              </w:rPr>
            </w:pPr>
            <w:r w:rsidRPr="00431E76">
              <w:rPr>
                <w:rStyle w:val="UserStyle6"/>
                <w:rFonts w:ascii="宋体" w:eastAsia="宋体" w:hAnsi="宋体" w:hint="eastAsia"/>
              </w:rPr>
              <w:t>5</w:t>
            </w:r>
            <w:r w:rsidRPr="00431E76">
              <w:rPr>
                <w:rStyle w:val="UserStyle6"/>
                <w:rFonts w:ascii="宋体" w:eastAsia="宋体" w:hAnsi="宋体"/>
              </w:rPr>
              <w:t>分</w:t>
            </w:r>
          </w:p>
        </w:tc>
      </w:tr>
    </w:tbl>
    <w:p w14:paraId="4EC7A312" w14:textId="77777777" w:rsidR="00CD3773" w:rsidRDefault="00CD3773"/>
    <w:sectPr w:rsidR="00CD37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0C"/>
    <w:rsid w:val="00431E76"/>
    <w:rsid w:val="00750037"/>
    <w:rsid w:val="00943418"/>
    <w:rsid w:val="00C332F7"/>
    <w:rsid w:val="00C7190C"/>
    <w:rsid w:val="00C839C9"/>
    <w:rsid w:val="00CD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FE5EE"/>
  <w15:chartTrackingRefBased/>
  <w15:docId w15:val="{7D5F8D67-C881-4A2D-9132-AE84F632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 w:qFormat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index 4"/>
    <w:basedOn w:val="a"/>
    <w:next w:val="a"/>
    <w:uiPriority w:val="99"/>
    <w:unhideWhenUsed/>
    <w:qFormat/>
    <w:rsid w:val="00431E76"/>
    <w:pPr>
      <w:ind w:leftChars="600" w:left="600"/>
    </w:pPr>
  </w:style>
  <w:style w:type="character" w:customStyle="1" w:styleId="NormalCharacter">
    <w:name w:val="NormalCharacter"/>
    <w:semiHidden/>
    <w:qFormat/>
    <w:rsid w:val="00431E76"/>
  </w:style>
  <w:style w:type="paragraph" w:customStyle="1" w:styleId="PlainText">
    <w:name w:val="PlainText"/>
    <w:basedOn w:val="a"/>
    <w:qFormat/>
    <w:rsid w:val="00431E76"/>
    <w:pPr>
      <w:widowControl/>
      <w:spacing w:before="100" w:beforeAutospacing="1" w:after="100" w:afterAutospacing="1"/>
      <w:jc w:val="left"/>
      <w:textAlignment w:val="baseline"/>
    </w:pPr>
    <w:rPr>
      <w:rFonts w:ascii="宋体" w:eastAsia="宋体" w:hAnsi="宋体"/>
      <w:color w:val="000000"/>
      <w:kern w:val="0"/>
      <w:sz w:val="24"/>
      <w:szCs w:val="20"/>
    </w:rPr>
  </w:style>
  <w:style w:type="character" w:customStyle="1" w:styleId="UserStyle6">
    <w:name w:val="UserStyle_6"/>
    <w:qFormat/>
    <w:rsid w:val="00431E76"/>
    <w:rPr>
      <w:rFonts w:ascii="Times New Roman" w:hAnsi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USER-</cp:lastModifiedBy>
  <cp:revision>2</cp:revision>
  <dcterms:created xsi:type="dcterms:W3CDTF">2022-06-22T06:47:00Z</dcterms:created>
  <dcterms:modified xsi:type="dcterms:W3CDTF">2022-06-22T06:47:00Z</dcterms:modified>
</cp:coreProperties>
</file>